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0001662205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50"/>
        <w:gridCol w:w="3655"/>
      </w:tblGrid>
      <w:tr>
        <w:trPr/>
        <w:tc>
          <w:tcPr>
            <w:tcW w:w="6550" w:type="dxa"/>
            <w:tcBorders/>
            <w:vAlign w:val="center"/>
          </w:tcPr>
          <w:p>
            <w:pPr>
              <w:pStyle w:val="TableContents"/>
              <w:bidi w:val="0"/>
              <w:spacing w:before="0" w:after="283"/>
              <w:jc w:val="left"/>
              <w:rPr/>
            </w:pPr>
            <w:r>
              <w:rPr/>
              <w:t>Name of Issuer</w:t>
            </w:r>
          </w:p>
        </w:tc>
        <w:tc>
          <w:tcPr>
            <w:tcW w:w="3655" w:type="dxa"/>
            <w:tcBorders/>
            <w:vAlign w:val="center"/>
          </w:tcPr>
          <w:p>
            <w:pPr>
              <w:pStyle w:val="TableContents"/>
              <w:bidi w:val="0"/>
              <w:spacing w:before="0" w:after="0"/>
              <w:jc w:val="left"/>
              <w:rPr/>
            </w:pPr>
            <w:r>
              <w:rPr/>
              <w:t>Dell Technologies Inc.</w:t>
            </w:r>
          </w:p>
        </w:tc>
      </w:tr>
      <w:tr>
        <w:trPr/>
        <w:tc>
          <w:tcPr>
            <w:tcW w:w="6550" w:type="dxa"/>
            <w:tcBorders/>
            <w:vAlign w:val="center"/>
          </w:tcPr>
          <w:p>
            <w:pPr>
              <w:pStyle w:val="TableContents"/>
              <w:bidi w:val="0"/>
              <w:spacing w:before="0" w:after="283"/>
              <w:jc w:val="left"/>
              <w:rPr/>
            </w:pPr>
            <w:r>
              <w:rPr/>
              <w:t>SEC File Number</w:t>
            </w:r>
          </w:p>
        </w:tc>
        <w:tc>
          <w:tcPr>
            <w:tcW w:w="3655" w:type="dxa"/>
            <w:tcBorders/>
            <w:vAlign w:val="center"/>
          </w:tcPr>
          <w:p>
            <w:pPr>
              <w:pStyle w:val="TableContents"/>
              <w:bidi w:val="0"/>
              <w:spacing w:before="0" w:after="0"/>
              <w:jc w:val="left"/>
              <w:rPr/>
            </w:pPr>
            <w:r>
              <w:rPr/>
              <w:t>001-37867</w:t>
            </w:r>
          </w:p>
        </w:tc>
      </w:tr>
      <w:tr>
        <w:trPr/>
        <w:tc>
          <w:tcPr>
            <w:tcW w:w="6550" w:type="dxa"/>
            <w:tcBorders/>
            <w:vAlign w:val="center"/>
          </w:tcPr>
          <w:p>
            <w:pPr>
              <w:pStyle w:val="TableContents"/>
              <w:bidi w:val="0"/>
              <w:spacing w:before="0" w:after="283"/>
              <w:jc w:val="left"/>
              <w:rPr/>
            </w:pPr>
            <w:r>
              <w:rPr/>
              <w:t>Address of Issuer</w:t>
            </w:r>
          </w:p>
        </w:tc>
        <w:tc>
          <w:tcPr>
            <w:tcW w:w="3655" w:type="dxa"/>
            <w:tcBorders/>
            <w:vAlign w:val="center"/>
          </w:tcPr>
          <w:p>
            <w:pPr>
              <w:pStyle w:val="TableContents"/>
              <w:bidi w:val="0"/>
              <w:spacing w:before="0" w:after="0"/>
              <w:jc w:val="left"/>
              <w:rPr/>
            </w:pPr>
            <w:r>
              <w:rPr/>
              <w:t>ONE DELL WAY</w:t>
              <w:br/>
              <w:t>ROUND ROCK</w:t>
              <w:br/>
              <w:t xml:space="preserve">TEXAS </w:t>
              <w:br/>
              <w:t>78682</w:t>
            </w:r>
          </w:p>
        </w:tc>
      </w:tr>
      <w:tr>
        <w:trPr/>
        <w:tc>
          <w:tcPr>
            <w:tcW w:w="6550" w:type="dxa"/>
            <w:tcBorders/>
            <w:vAlign w:val="center"/>
          </w:tcPr>
          <w:p>
            <w:pPr>
              <w:pStyle w:val="TableContents"/>
              <w:bidi w:val="0"/>
              <w:spacing w:before="0" w:after="283"/>
              <w:jc w:val="left"/>
              <w:rPr/>
            </w:pPr>
            <w:r>
              <w:rPr/>
              <w:t>Phone</w:t>
            </w:r>
          </w:p>
        </w:tc>
        <w:tc>
          <w:tcPr>
            <w:tcW w:w="3655" w:type="dxa"/>
            <w:tcBorders/>
            <w:vAlign w:val="center"/>
          </w:tcPr>
          <w:p>
            <w:pPr>
              <w:pStyle w:val="TableContents"/>
              <w:bidi w:val="0"/>
              <w:spacing w:before="0" w:after="0"/>
              <w:jc w:val="left"/>
              <w:rPr/>
            </w:pPr>
            <w:r>
              <w:rPr/>
              <w:t>800-289-3355</w:t>
            </w:r>
          </w:p>
        </w:tc>
      </w:tr>
      <w:tr>
        <w:trPr/>
        <w:tc>
          <w:tcPr>
            <w:tcW w:w="6550" w:type="dxa"/>
            <w:tcBorders/>
            <w:vAlign w:val="center"/>
          </w:tcPr>
          <w:p>
            <w:pPr>
              <w:pStyle w:val="TableContents"/>
              <w:bidi w:val="0"/>
              <w:spacing w:before="0" w:after="283"/>
              <w:jc w:val="left"/>
              <w:rPr/>
            </w:pPr>
            <w:r>
              <w:rPr/>
              <w:t>Name of Person for Whose Account the Securities are To Be Sold</w:t>
            </w:r>
          </w:p>
        </w:tc>
        <w:tc>
          <w:tcPr>
            <w:tcW w:w="3655" w:type="dxa"/>
            <w:tcBorders/>
            <w:vAlign w:val="center"/>
          </w:tcPr>
          <w:p>
            <w:pPr>
              <w:pStyle w:val="TableContents"/>
              <w:bidi w:val="0"/>
              <w:spacing w:before="0" w:after="0"/>
              <w:jc w:val="left"/>
              <w:rPr/>
            </w:pPr>
            <w:r>
              <w:rPr/>
              <w:t>Radakovich Lynn Vojvodich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50" w:type="dxa"/>
            <w:tcBorders/>
            <w:vAlign w:val="center"/>
          </w:tcPr>
          <w:p>
            <w:pPr>
              <w:pStyle w:val="TableContents"/>
              <w:bidi w:val="0"/>
              <w:spacing w:before="0" w:after="283"/>
              <w:jc w:val="left"/>
              <w:rPr/>
            </w:pPr>
            <w:r>
              <w:rPr/>
              <w:t>Relationship to Issuer</w:t>
            </w:r>
          </w:p>
        </w:tc>
        <w:tc>
          <w:tcPr>
            <w:tcW w:w="365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4"/>
        <w:gridCol w:w="1541"/>
        <w:gridCol w:w="1162"/>
        <w:gridCol w:w="1455"/>
        <w:gridCol w:w="1546"/>
        <w:gridCol w:w="1563"/>
        <w:gridCol w:w="1374"/>
      </w:tblGrid>
      <w:tr>
        <w:trPr/>
        <w:tc>
          <w:tcPr>
            <w:tcW w:w="1564" w:type="dxa"/>
            <w:tcBorders/>
            <w:vAlign w:val="center"/>
          </w:tcPr>
          <w:p>
            <w:pPr>
              <w:pStyle w:val="TableHeading"/>
              <w:suppressLineNumbers/>
              <w:bidi w:val="0"/>
              <w:spacing w:before="0" w:after="283"/>
              <w:jc w:val="center"/>
              <w:rPr/>
            </w:pPr>
            <w:r>
              <w:rPr/>
              <w:t>Title of the Class of Securities To Be Sold</w:t>
            </w:r>
          </w:p>
        </w:tc>
        <w:tc>
          <w:tcPr>
            <w:tcW w:w="1541" w:type="dxa"/>
            <w:tcBorders/>
            <w:vAlign w:val="center"/>
          </w:tcPr>
          <w:p>
            <w:pPr>
              <w:pStyle w:val="TableHeading"/>
              <w:suppressLineNumbers/>
              <w:bidi w:val="0"/>
              <w:spacing w:before="0" w:after="283"/>
              <w:jc w:val="center"/>
              <w:rPr/>
            </w:pPr>
            <w:r>
              <w:rPr/>
              <w:t>Name and Address of the Broker</w:t>
            </w:r>
          </w:p>
        </w:tc>
        <w:tc>
          <w:tcPr>
            <w:tcW w:w="1162" w:type="dxa"/>
            <w:tcBorders/>
            <w:vAlign w:val="center"/>
          </w:tcPr>
          <w:p>
            <w:pPr>
              <w:pStyle w:val="TableHeading"/>
              <w:suppressLineNumbers/>
              <w:bidi w:val="0"/>
              <w:spacing w:before="0" w:after="283"/>
              <w:jc w:val="center"/>
              <w:rPr/>
            </w:pPr>
            <w:r>
              <w:rPr/>
              <w:t>Number of Shares or Other Units To Be Sold</w:t>
            </w:r>
          </w:p>
        </w:tc>
        <w:tc>
          <w:tcPr>
            <w:tcW w:w="1455" w:type="dxa"/>
            <w:tcBorders/>
            <w:vAlign w:val="center"/>
          </w:tcPr>
          <w:p>
            <w:pPr>
              <w:pStyle w:val="TableHeading"/>
              <w:suppressLineNumbers/>
              <w:bidi w:val="0"/>
              <w:spacing w:before="0" w:after="283"/>
              <w:jc w:val="center"/>
              <w:rPr/>
            </w:pPr>
            <w:r>
              <w:rPr/>
              <w:t>Aggregate Market Value</w:t>
            </w:r>
          </w:p>
        </w:tc>
        <w:tc>
          <w:tcPr>
            <w:tcW w:w="1546"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374" w:type="dxa"/>
            <w:tcBorders/>
            <w:vAlign w:val="center"/>
          </w:tcPr>
          <w:p>
            <w:pPr>
              <w:pStyle w:val="TableHeading"/>
              <w:suppressLineNumbers/>
              <w:bidi w:val="0"/>
              <w:spacing w:before="0" w:after="283"/>
              <w:jc w:val="center"/>
              <w:rPr/>
            </w:pPr>
            <w:r>
              <w:rPr/>
              <w:t>Name the Securities Exchange</w:t>
            </w:r>
          </w:p>
        </w:tc>
      </w:tr>
      <w:tr>
        <w:trPr/>
        <w:tc>
          <w:tcPr>
            <w:tcW w:w="1564" w:type="dxa"/>
            <w:tcBorders/>
            <w:vAlign w:val="center"/>
          </w:tcPr>
          <w:p>
            <w:pPr>
              <w:pStyle w:val="TableContents"/>
              <w:bidi w:val="0"/>
              <w:spacing w:before="0" w:after="283"/>
              <w:jc w:val="left"/>
              <w:rPr/>
            </w:pPr>
            <w:r>
              <w:rPr/>
              <w:t>Class C</w:t>
            </w:r>
          </w:p>
        </w:tc>
        <w:tc>
          <w:tcPr>
            <w:tcW w:w="1541" w:type="dxa"/>
            <w:tcBorders/>
            <w:vAlign w:val="center"/>
          </w:tcPr>
          <w:p>
            <w:pPr>
              <w:pStyle w:val="TableContents"/>
              <w:bidi w:val="0"/>
              <w:spacing w:before="0" w:after="0"/>
              <w:jc w:val="left"/>
              <w:rPr/>
            </w:pPr>
            <w:r>
              <w:rPr/>
              <w:t>Fidelity Brokerage Services LLC</w:t>
              <w:br/>
              <w:t>900 Salem Street</w:t>
              <w:br/>
              <w:t>Smithfield   RI   02917</w:t>
            </w:r>
          </w:p>
        </w:tc>
        <w:tc>
          <w:tcPr>
            <w:tcW w:w="1162" w:type="dxa"/>
            <w:tcBorders/>
            <w:vAlign w:val="center"/>
          </w:tcPr>
          <w:p>
            <w:pPr>
              <w:pStyle w:val="TableContents"/>
              <w:bidi w:val="0"/>
              <w:spacing w:before="0" w:after="283"/>
              <w:jc w:val="left"/>
              <w:rPr/>
            </w:pPr>
            <w:r>
              <w:rPr/>
              <w:t>2022</w:t>
            </w:r>
          </w:p>
        </w:tc>
        <w:tc>
          <w:tcPr>
            <w:tcW w:w="1455" w:type="dxa"/>
            <w:tcBorders/>
            <w:vAlign w:val="center"/>
          </w:tcPr>
          <w:p>
            <w:pPr>
              <w:pStyle w:val="TableContents"/>
              <w:bidi w:val="0"/>
              <w:spacing w:before="0" w:after="283"/>
              <w:jc w:val="left"/>
              <w:rPr/>
            </w:pPr>
            <w:r>
              <w:rPr/>
              <w:t>1142996.16</w:t>
            </w:r>
          </w:p>
        </w:tc>
        <w:tc>
          <w:tcPr>
            <w:tcW w:w="1546" w:type="dxa"/>
            <w:tcBorders/>
            <w:vAlign w:val="center"/>
          </w:tcPr>
          <w:p>
            <w:pPr>
              <w:pStyle w:val="TableContents"/>
              <w:bidi w:val="0"/>
              <w:spacing w:before="0" w:after="283"/>
              <w:jc w:val="left"/>
              <w:rPr/>
            </w:pPr>
            <w:r>
              <w:rPr/>
              <w:t>315433188</w:t>
            </w:r>
          </w:p>
        </w:tc>
        <w:tc>
          <w:tcPr>
            <w:tcW w:w="1563" w:type="dxa"/>
            <w:tcBorders/>
            <w:vAlign w:val="center"/>
          </w:tcPr>
          <w:p>
            <w:pPr>
              <w:pStyle w:val="TableContents"/>
              <w:bidi w:val="0"/>
              <w:spacing w:before="0" w:after="283"/>
              <w:jc w:val="left"/>
              <w:rPr/>
            </w:pPr>
            <w:r>
              <w:rPr/>
              <w:t>09/22/2026</w:t>
            </w:r>
          </w:p>
        </w:tc>
        <w:tc>
          <w:tcPr>
            <w:tcW w:w="1374"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82"/>
        <w:gridCol w:w="1158"/>
        <w:gridCol w:w="1559"/>
        <w:gridCol w:w="1267"/>
        <w:gridCol w:w="543"/>
        <w:gridCol w:w="1158"/>
        <w:gridCol w:w="1245"/>
        <w:gridCol w:w="1101"/>
        <w:gridCol w:w="1292"/>
      </w:tblGrid>
      <w:tr>
        <w:trPr/>
        <w:tc>
          <w:tcPr>
            <w:tcW w:w="882" w:type="dxa"/>
            <w:tcBorders/>
            <w:vAlign w:val="center"/>
          </w:tcPr>
          <w:p>
            <w:pPr>
              <w:pStyle w:val="TableHeading"/>
              <w:suppressLineNumbers/>
              <w:bidi w:val="0"/>
              <w:spacing w:before="0" w:after="283"/>
              <w:jc w:val="center"/>
              <w:rPr/>
            </w:pPr>
            <w:r>
              <w:rPr/>
              <w:t>Title of the Class</w:t>
            </w:r>
          </w:p>
        </w:tc>
        <w:tc>
          <w:tcPr>
            <w:tcW w:w="1158" w:type="dxa"/>
            <w:tcBorders/>
            <w:vAlign w:val="center"/>
          </w:tcPr>
          <w:p>
            <w:pPr>
              <w:pStyle w:val="TableHeading"/>
              <w:suppressLineNumbers/>
              <w:bidi w:val="0"/>
              <w:spacing w:before="0" w:after="283"/>
              <w:jc w:val="center"/>
              <w:rPr/>
            </w:pPr>
            <w:r>
              <w:rPr/>
              <w:t>Date you Acquired</w:t>
            </w:r>
          </w:p>
        </w:tc>
        <w:tc>
          <w:tcPr>
            <w:tcW w:w="1559" w:type="dxa"/>
            <w:tcBorders/>
            <w:vAlign w:val="center"/>
          </w:tcPr>
          <w:p>
            <w:pPr>
              <w:pStyle w:val="TableHeading"/>
              <w:suppressLineNumbers/>
              <w:bidi w:val="0"/>
              <w:spacing w:before="0" w:after="283"/>
              <w:jc w:val="center"/>
              <w:rPr/>
            </w:pPr>
            <w:r>
              <w:rPr/>
              <w:t>Nature of Acquisition Transaction</w:t>
            </w:r>
          </w:p>
        </w:tc>
        <w:tc>
          <w:tcPr>
            <w:tcW w:w="1267" w:type="dxa"/>
            <w:tcBorders/>
            <w:vAlign w:val="center"/>
          </w:tcPr>
          <w:p>
            <w:pPr>
              <w:pStyle w:val="TableHeading"/>
              <w:suppressLineNumbers/>
              <w:bidi w:val="0"/>
              <w:spacing w:before="0" w:after="283"/>
              <w:jc w:val="center"/>
              <w:rPr/>
            </w:pPr>
            <w:r>
              <w:rPr/>
              <w:t>Name of Person from Whom Acquired</w:t>
            </w:r>
          </w:p>
        </w:tc>
        <w:tc>
          <w:tcPr>
            <w:tcW w:w="543" w:type="dxa"/>
            <w:tcBorders/>
            <w:vAlign w:val="center"/>
          </w:tcPr>
          <w:p>
            <w:pPr>
              <w:pStyle w:val="TableHeading"/>
              <w:suppressLineNumbers/>
              <w:bidi w:val="0"/>
              <w:spacing w:before="0" w:after="283"/>
              <w:jc w:val="center"/>
              <w:rPr/>
            </w:pPr>
            <w:r>
              <w:rPr/>
              <w:t>Is this a Gift?</w:t>
            </w:r>
          </w:p>
        </w:tc>
        <w:tc>
          <w:tcPr>
            <w:tcW w:w="1158" w:type="dxa"/>
            <w:tcBorders/>
            <w:vAlign w:val="center"/>
          </w:tcPr>
          <w:p>
            <w:pPr>
              <w:pStyle w:val="TableHeading"/>
              <w:suppressLineNumbers/>
              <w:bidi w:val="0"/>
              <w:spacing w:before="0" w:after="283"/>
              <w:jc w:val="center"/>
              <w:rPr/>
            </w:pPr>
            <w:r>
              <w:rPr/>
              <w:t>Date Donor Acquired</w:t>
            </w:r>
          </w:p>
        </w:tc>
        <w:tc>
          <w:tcPr>
            <w:tcW w:w="1245" w:type="dxa"/>
            <w:tcBorders/>
            <w:vAlign w:val="center"/>
          </w:tcPr>
          <w:p>
            <w:pPr>
              <w:pStyle w:val="TableHeading"/>
              <w:suppressLineNumbers/>
              <w:bidi w:val="0"/>
              <w:spacing w:before="0" w:after="283"/>
              <w:jc w:val="center"/>
              <w:rPr/>
            </w:pPr>
            <w:r>
              <w:rPr/>
              <w:t>Amount of Securities Acquired</w:t>
            </w:r>
          </w:p>
        </w:tc>
        <w:tc>
          <w:tcPr>
            <w:tcW w:w="1101" w:type="dxa"/>
            <w:tcBorders/>
            <w:vAlign w:val="center"/>
          </w:tcPr>
          <w:p>
            <w:pPr>
              <w:pStyle w:val="TableHeading"/>
              <w:suppressLineNumbers/>
              <w:bidi w:val="0"/>
              <w:spacing w:before="0" w:after="283"/>
              <w:jc w:val="center"/>
              <w:rPr/>
            </w:pPr>
            <w:r>
              <w:rPr/>
              <w:t>Date of Payment</w:t>
            </w:r>
          </w:p>
        </w:tc>
        <w:tc>
          <w:tcPr>
            <w:tcW w:w="12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882" w:type="dxa"/>
            <w:tcBorders/>
            <w:vAlign w:val="center"/>
          </w:tcPr>
          <w:p>
            <w:pPr>
              <w:pStyle w:val="TableContents"/>
              <w:bidi w:val="0"/>
              <w:spacing w:before="0" w:after="283"/>
              <w:jc w:val="left"/>
              <w:rPr/>
            </w:pPr>
            <w:r>
              <w:rPr/>
              <w:t>Class C</w:t>
            </w:r>
          </w:p>
        </w:tc>
        <w:tc>
          <w:tcPr>
            <w:tcW w:w="1158" w:type="dxa"/>
            <w:tcBorders/>
            <w:vAlign w:val="center"/>
          </w:tcPr>
          <w:p>
            <w:pPr>
              <w:pStyle w:val="TableContents"/>
              <w:bidi w:val="0"/>
              <w:spacing w:before="0" w:after="283"/>
              <w:jc w:val="left"/>
              <w:rPr/>
            </w:pPr>
            <w:r>
              <w:rPr/>
              <w:t>09/22/2026</w:t>
            </w:r>
          </w:p>
        </w:tc>
        <w:tc>
          <w:tcPr>
            <w:tcW w:w="1559" w:type="dxa"/>
            <w:tcBorders/>
            <w:vAlign w:val="center"/>
          </w:tcPr>
          <w:p>
            <w:pPr>
              <w:pStyle w:val="TableContents"/>
              <w:bidi w:val="0"/>
              <w:spacing w:before="0" w:after="283"/>
              <w:jc w:val="left"/>
              <w:rPr/>
            </w:pPr>
            <w:r>
              <w:rPr/>
              <w:t>Stock Option Exercise</w:t>
            </w:r>
          </w:p>
        </w:tc>
        <w:tc>
          <w:tcPr>
            <w:tcW w:w="1267" w:type="dxa"/>
            <w:tcBorders/>
            <w:vAlign w:val="center"/>
          </w:tcPr>
          <w:p>
            <w:pPr>
              <w:pStyle w:val="TableContents"/>
              <w:bidi w:val="0"/>
              <w:spacing w:before="0" w:after="283"/>
              <w:jc w:val="left"/>
              <w:rPr/>
            </w:pPr>
            <w:r>
              <w:rPr/>
              <w:t>Issuer</w:t>
            </w:r>
          </w:p>
        </w:tc>
        <w:tc>
          <w:tcPr>
            <w:tcW w:w="54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5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pPr>
            <w:r>
              <w:rPr/>
              <w:t>2022</w:t>
            </w:r>
          </w:p>
        </w:tc>
        <w:tc>
          <w:tcPr>
            <w:tcW w:w="1101" w:type="dxa"/>
            <w:tcBorders/>
            <w:vAlign w:val="center"/>
          </w:tcPr>
          <w:p>
            <w:pPr>
              <w:pStyle w:val="TableContents"/>
              <w:bidi w:val="0"/>
              <w:spacing w:before="0" w:after="283"/>
              <w:jc w:val="left"/>
              <w:rPr/>
            </w:pPr>
            <w:r>
              <w:rPr/>
              <w:t>09/22/2026</w:t>
            </w:r>
          </w:p>
        </w:tc>
        <w:tc>
          <w:tcPr>
            <w:tcW w:w="129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3"/>
        <w:gridCol w:w="2882"/>
        <w:gridCol w:w="934"/>
        <w:gridCol w:w="1547"/>
        <w:gridCol w:w="1829"/>
      </w:tblGrid>
      <w:tr>
        <w:trPr/>
        <w:tc>
          <w:tcPr>
            <w:tcW w:w="3013" w:type="dxa"/>
            <w:tcBorders/>
            <w:vAlign w:val="center"/>
          </w:tcPr>
          <w:p>
            <w:pPr>
              <w:pStyle w:val="TableHeading"/>
              <w:suppressLineNumbers/>
              <w:bidi w:val="0"/>
              <w:spacing w:before="0" w:after="283"/>
              <w:jc w:val="center"/>
              <w:rPr/>
            </w:pPr>
            <w:r>
              <w:rPr/>
              <w:t>Name and Address of Seller</w:t>
            </w:r>
          </w:p>
        </w:tc>
        <w:tc>
          <w:tcPr>
            <w:tcW w:w="2882"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7" w:type="dxa"/>
            <w:tcBorders/>
            <w:vAlign w:val="center"/>
          </w:tcPr>
          <w:p>
            <w:pPr>
              <w:pStyle w:val="TableHeading"/>
              <w:suppressLineNumbers/>
              <w:bidi w:val="0"/>
              <w:spacing w:before="0" w:after="283"/>
              <w:jc w:val="center"/>
              <w:rPr/>
            </w:pPr>
            <w:r>
              <w:rPr/>
              <w:t>Amount of Securities Sold</w:t>
            </w:r>
          </w:p>
        </w:tc>
        <w:tc>
          <w:tcPr>
            <w:tcW w:w="1829" w:type="dxa"/>
            <w:tcBorders/>
            <w:vAlign w:val="center"/>
          </w:tcPr>
          <w:p>
            <w:pPr>
              <w:pStyle w:val="TableHeading"/>
              <w:suppressLineNumbers/>
              <w:bidi w:val="0"/>
              <w:spacing w:before="0" w:after="283"/>
              <w:jc w:val="center"/>
              <w:rPr/>
            </w:pPr>
            <w:r>
              <w:rPr/>
              <w:t>Gross Proceeds</w:t>
            </w:r>
          </w:p>
        </w:tc>
      </w:tr>
      <w:tr>
        <w:trPr/>
        <w:tc>
          <w:tcPr>
            <w:tcW w:w="3013" w:type="dxa"/>
            <w:tcBorders/>
            <w:vAlign w:val="center"/>
          </w:tcPr>
          <w:p>
            <w:pPr>
              <w:pStyle w:val="TableContents"/>
              <w:bidi w:val="0"/>
              <w:spacing w:before="0" w:after="283"/>
              <w:jc w:val="left"/>
              <w:rPr/>
            </w:pPr>
            <w:r>
              <w:rPr/>
              <w:t>Lynn M. Vojvodich Radakovich</w:t>
              <w:br/>
              <w:t>One Dell Way</w:t>
              <w:br/>
              <w:t>Round Rock   TX   78682</w:t>
            </w:r>
          </w:p>
        </w:tc>
        <w:tc>
          <w:tcPr>
            <w:tcW w:w="2882" w:type="dxa"/>
            <w:tcBorders/>
            <w:vAlign w:val="center"/>
          </w:tcPr>
          <w:p>
            <w:pPr>
              <w:pStyle w:val="TableContents"/>
              <w:bidi w:val="0"/>
              <w:spacing w:before="0" w:after="283"/>
              <w:jc w:val="left"/>
              <w:rPr/>
            </w:pPr>
            <w:r>
              <w:rPr/>
              <w:t>Class C</w:t>
            </w:r>
          </w:p>
        </w:tc>
        <w:tc>
          <w:tcPr>
            <w:tcW w:w="934" w:type="dxa"/>
            <w:tcBorders/>
            <w:vAlign w:val="center"/>
          </w:tcPr>
          <w:p>
            <w:pPr>
              <w:pStyle w:val="TableContents"/>
              <w:bidi w:val="0"/>
              <w:spacing w:before="0" w:after="283"/>
              <w:jc w:val="left"/>
              <w:rPr/>
            </w:pPr>
            <w:r>
              <w:rPr/>
              <w:t>06/22/2026</w:t>
            </w:r>
          </w:p>
        </w:tc>
        <w:tc>
          <w:tcPr>
            <w:tcW w:w="1547" w:type="dxa"/>
            <w:tcBorders/>
            <w:vAlign w:val="center"/>
          </w:tcPr>
          <w:p>
            <w:pPr>
              <w:pStyle w:val="TableContents"/>
              <w:bidi w:val="0"/>
              <w:spacing w:before="0" w:after="283"/>
              <w:jc w:val="left"/>
              <w:rPr/>
            </w:pPr>
            <w:r>
              <w:rPr/>
              <w:t>12022</w:t>
            </w:r>
          </w:p>
        </w:tc>
        <w:tc>
          <w:tcPr>
            <w:tcW w:w="1829" w:type="dxa"/>
            <w:tcBorders/>
            <w:vAlign w:val="center"/>
          </w:tcPr>
          <w:p>
            <w:pPr>
              <w:pStyle w:val="TableContents"/>
              <w:bidi w:val="0"/>
              <w:spacing w:before="0" w:after="283"/>
              <w:jc w:val="left"/>
              <w:rPr/>
            </w:pPr>
            <w:r>
              <w:rPr/>
              <w:t>5061262.00</w:t>
            </w:r>
          </w:p>
        </w:tc>
      </w:tr>
      <w:tr>
        <w:trPr/>
        <w:tc>
          <w:tcPr>
            <w:tcW w:w="3013" w:type="dxa"/>
            <w:tcBorders/>
            <w:vAlign w:val="center"/>
          </w:tcPr>
          <w:p>
            <w:pPr>
              <w:pStyle w:val="TableContents"/>
              <w:bidi w:val="0"/>
              <w:spacing w:before="0" w:after="283"/>
              <w:jc w:val="left"/>
              <w:rPr/>
            </w:pPr>
            <w:r>
              <w:rPr/>
              <w:t>Lynn M. Vojvodich Radakovich</w:t>
              <w:br/>
              <w:t>One Dell Way,</w:t>
              <w:br/>
              <w:t>Round Rock   TX   78682</w:t>
            </w:r>
          </w:p>
        </w:tc>
        <w:tc>
          <w:tcPr>
            <w:tcW w:w="2882" w:type="dxa"/>
            <w:tcBorders/>
            <w:vAlign w:val="center"/>
          </w:tcPr>
          <w:p>
            <w:pPr>
              <w:pStyle w:val="TableContents"/>
              <w:bidi w:val="0"/>
              <w:spacing w:before="0" w:after="283"/>
              <w:jc w:val="left"/>
              <w:rPr/>
            </w:pPr>
            <w:r>
              <w:rPr/>
              <w:t>Class C</w:t>
            </w:r>
          </w:p>
        </w:tc>
        <w:tc>
          <w:tcPr>
            <w:tcW w:w="934" w:type="dxa"/>
            <w:tcBorders/>
            <w:vAlign w:val="center"/>
          </w:tcPr>
          <w:p>
            <w:pPr>
              <w:pStyle w:val="TableContents"/>
              <w:bidi w:val="0"/>
              <w:spacing w:before="0" w:after="283"/>
              <w:jc w:val="left"/>
              <w:rPr/>
            </w:pPr>
            <w:r>
              <w:rPr/>
              <w:t>07/22/2026</w:t>
            </w:r>
          </w:p>
        </w:tc>
        <w:tc>
          <w:tcPr>
            <w:tcW w:w="1547" w:type="dxa"/>
            <w:tcBorders/>
            <w:vAlign w:val="center"/>
          </w:tcPr>
          <w:p>
            <w:pPr>
              <w:pStyle w:val="TableContents"/>
              <w:bidi w:val="0"/>
              <w:spacing w:before="0" w:after="283"/>
              <w:jc w:val="left"/>
              <w:rPr/>
            </w:pPr>
            <w:r>
              <w:rPr/>
              <w:t>2022</w:t>
            </w:r>
          </w:p>
        </w:tc>
        <w:tc>
          <w:tcPr>
            <w:tcW w:w="1829" w:type="dxa"/>
            <w:tcBorders/>
            <w:vAlign w:val="center"/>
          </w:tcPr>
          <w:p>
            <w:pPr>
              <w:pStyle w:val="TableContents"/>
              <w:bidi w:val="0"/>
              <w:spacing w:before="0" w:after="283"/>
              <w:jc w:val="left"/>
              <w:rPr/>
            </w:pPr>
            <w:r>
              <w:rPr/>
              <w:t>836642.94</w:t>
            </w:r>
          </w:p>
        </w:tc>
      </w:tr>
      <w:tr>
        <w:trPr/>
        <w:tc>
          <w:tcPr>
            <w:tcW w:w="3013" w:type="dxa"/>
            <w:tcBorders/>
            <w:vAlign w:val="center"/>
          </w:tcPr>
          <w:p>
            <w:pPr>
              <w:pStyle w:val="TableContents"/>
              <w:bidi w:val="0"/>
              <w:spacing w:before="0" w:after="283"/>
              <w:jc w:val="left"/>
              <w:rPr/>
            </w:pPr>
            <w:r>
              <w:rPr/>
              <w:t>Lynn M. Vojvodich Radakovich</w:t>
              <w:br/>
              <w:t>One Dell Way</w:t>
              <w:br/>
              <w:t>Round Rock   TX   78682</w:t>
            </w:r>
          </w:p>
        </w:tc>
        <w:tc>
          <w:tcPr>
            <w:tcW w:w="2882" w:type="dxa"/>
            <w:tcBorders/>
            <w:vAlign w:val="center"/>
          </w:tcPr>
          <w:p>
            <w:pPr>
              <w:pStyle w:val="TableContents"/>
              <w:bidi w:val="0"/>
              <w:spacing w:before="0" w:after="283"/>
              <w:jc w:val="left"/>
              <w:rPr/>
            </w:pPr>
            <w:r>
              <w:rPr/>
              <w:t>Class C</w:t>
            </w:r>
          </w:p>
        </w:tc>
        <w:tc>
          <w:tcPr>
            <w:tcW w:w="934" w:type="dxa"/>
            <w:tcBorders/>
            <w:vAlign w:val="center"/>
          </w:tcPr>
          <w:p>
            <w:pPr>
              <w:pStyle w:val="TableContents"/>
              <w:bidi w:val="0"/>
              <w:spacing w:before="0" w:after="283"/>
              <w:jc w:val="left"/>
              <w:rPr/>
            </w:pPr>
            <w:r>
              <w:rPr/>
              <w:t>08/24/2026</w:t>
            </w:r>
          </w:p>
        </w:tc>
        <w:tc>
          <w:tcPr>
            <w:tcW w:w="1547" w:type="dxa"/>
            <w:tcBorders/>
            <w:vAlign w:val="center"/>
          </w:tcPr>
          <w:p>
            <w:pPr>
              <w:pStyle w:val="TableContents"/>
              <w:bidi w:val="0"/>
              <w:spacing w:before="0" w:after="283"/>
              <w:jc w:val="left"/>
              <w:rPr/>
            </w:pPr>
            <w:r>
              <w:rPr/>
              <w:t>2022</w:t>
            </w:r>
          </w:p>
        </w:tc>
        <w:tc>
          <w:tcPr>
            <w:tcW w:w="1829" w:type="dxa"/>
            <w:tcBorders/>
            <w:vAlign w:val="center"/>
          </w:tcPr>
          <w:p>
            <w:pPr>
              <w:pStyle w:val="TableContents"/>
              <w:bidi w:val="0"/>
              <w:spacing w:before="0" w:after="283"/>
              <w:jc w:val="left"/>
              <w:rPr/>
            </w:pPr>
            <w:r>
              <w:rPr/>
              <w:t>886060.62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684"/>
        <w:gridCol w:w="6521"/>
      </w:tblGrid>
      <w:tr>
        <w:trPr/>
        <w:tc>
          <w:tcPr>
            <w:tcW w:w="3684" w:type="dxa"/>
            <w:tcBorders/>
            <w:vAlign w:val="center"/>
          </w:tcPr>
          <w:p>
            <w:pPr>
              <w:pStyle w:val="TableContents"/>
              <w:bidi w:val="0"/>
              <w:spacing w:before="0" w:after="283"/>
              <w:jc w:val="left"/>
              <w:rPr/>
            </w:pPr>
            <w:r>
              <w:rPr/>
              <w:t>Remarks</w:t>
            </w:r>
          </w:p>
        </w:tc>
        <w:tc>
          <w:tcPr>
            <w:tcW w:w="6521" w:type="dxa"/>
            <w:tcBorders/>
            <w:vAlign w:val="center"/>
          </w:tcPr>
          <w:p>
            <w:pPr>
              <w:pStyle w:val="TableContents"/>
              <w:bidi w:val="0"/>
              <w:spacing w:before="0" w:after="283"/>
              <w:jc w:val="left"/>
              <w:rPr>
                <w:sz w:val="4"/>
                <w:szCs w:val="4"/>
              </w:rPr>
            </w:pPr>
            <w:r>
              <w:rPr>
                <w:sz w:val="4"/>
                <w:szCs w:val="4"/>
              </w:rPr>
            </w:r>
          </w:p>
        </w:tc>
      </w:tr>
      <w:tr>
        <w:trPr/>
        <w:tc>
          <w:tcPr>
            <w:tcW w:w="3684" w:type="dxa"/>
            <w:tcBorders/>
            <w:vAlign w:val="center"/>
          </w:tcPr>
          <w:p>
            <w:pPr>
              <w:pStyle w:val="TableContents"/>
              <w:bidi w:val="0"/>
              <w:spacing w:before="0" w:after="283"/>
              <w:jc w:val="left"/>
              <w:rPr/>
            </w:pPr>
            <w:r>
              <w:rPr/>
              <w:t>Date of Notice</w:t>
            </w:r>
          </w:p>
        </w:tc>
        <w:tc>
          <w:tcPr>
            <w:tcW w:w="6521" w:type="dxa"/>
            <w:tcBorders/>
            <w:vAlign w:val="center"/>
          </w:tcPr>
          <w:p>
            <w:pPr>
              <w:pStyle w:val="TableContents"/>
              <w:bidi w:val="0"/>
              <w:spacing w:before="0" w:after="0"/>
              <w:jc w:val="left"/>
              <w:rPr/>
            </w:pPr>
            <w:r>
              <w:rPr/>
              <w:t>09/22/2026</w:t>
            </w:r>
          </w:p>
        </w:tc>
      </w:tr>
      <w:tr>
        <w:trPr/>
        <w:tc>
          <w:tcPr>
            <w:tcW w:w="3684" w:type="dxa"/>
            <w:tcBorders/>
            <w:vAlign w:val="center"/>
          </w:tcPr>
          <w:p>
            <w:pPr>
              <w:pStyle w:val="TableContents"/>
              <w:bidi w:val="0"/>
              <w:spacing w:before="0" w:after="283"/>
              <w:jc w:val="left"/>
              <w:rPr/>
            </w:pPr>
            <w:r>
              <w:rPr/>
              <w:t>Date of Plan Adoption or Giving of Instruction, If Relying on Rule 10b5-1</w:t>
            </w:r>
          </w:p>
        </w:tc>
        <w:tc>
          <w:tcPr>
            <w:tcW w:w="6521" w:type="dxa"/>
            <w:tcBorders/>
            <w:vAlign w:val="center"/>
          </w:tcPr>
          <w:p>
            <w:pPr>
              <w:pStyle w:val="TableContents"/>
              <w:bidi w:val="0"/>
              <w:spacing w:before="0" w:after="0"/>
              <w:jc w:val="left"/>
              <w:rPr/>
            </w:pPr>
            <w:r>
              <w:rPr/>
              <w:t>03/23/2026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684" w:type="dxa"/>
            <w:tcBorders/>
            <w:vAlign w:val="center"/>
          </w:tcPr>
          <w:p>
            <w:pPr>
              <w:pStyle w:val="TableContents"/>
              <w:bidi w:val="0"/>
              <w:spacing w:before="0" w:after="283"/>
              <w:jc w:val="left"/>
              <w:rPr/>
            </w:pPr>
            <w:r>
              <w:rPr/>
              <w:t>Signature</w:t>
            </w:r>
          </w:p>
        </w:tc>
        <w:tc>
          <w:tcPr>
            <w:tcW w:w="6521" w:type="dxa"/>
            <w:tcBorders/>
            <w:vAlign w:val="center"/>
          </w:tcPr>
          <w:p>
            <w:pPr>
              <w:pStyle w:val="TableContents"/>
              <w:bidi w:val="0"/>
              <w:spacing w:before="0" w:after="0"/>
              <w:jc w:val="left"/>
              <w:rPr/>
            </w:pPr>
            <w:r>
              <w:rPr/>
              <w:t>/s/ Gary Redman, as a duly authorized representative of Fidelity Brokerage Services LLC, as attorney-in-fact for Lynn M. Vojvodich Radakovich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666</Words>
  <Characters>3368</Characters>
  <CharactersWithSpaces>3971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