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0002110325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9"/>
        <w:gridCol w:w="3266"/>
      </w:tblGrid>
      <w:tr>
        <w:trPr/>
        <w:tc>
          <w:tcPr>
            <w:tcW w:w="6939" w:type="dxa"/>
            <w:tcBorders/>
            <w:vAlign w:val="center"/>
          </w:tcPr>
          <w:p>
            <w:pPr>
              <w:pStyle w:val="TableContents"/>
              <w:bidi w:val="0"/>
              <w:spacing w:before="0" w:after="283"/>
              <w:jc w:val="left"/>
              <w:rPr/>
            </w:pPr>
            <w:r>
              <w:rPr/>
              <w:t>Name of Issuer</w:t>
            </w:r>
          </w:p>
        </w:tc>
        <w:tc>
          <w:tcPr>
            <w:tcW w:w="3266" w:type="dxa"/>
            <w:tcBorders/>
            <w:vAlign w:val="center"/>
          </w:tcPr>
          <w:p>
            <w:pPr>
              <w:pStyle w:val="TableContents"/>
              <w:bidi w:val="0"/>
              <w:spacing w:before="0" w:after="0"/>
              <w:jc w:val="left"/>
              <w:rPr/>
            </w:pPr>
            <w:r>
              <w:rPr/>
              <w:t>Dell Technologies Inc.</w:t>
            </w:r>
          </w:p>
        </w:tc>
      </w:tr>
      <w:tr>
        <w:trPr/>
        <w:tc>
          <w:tcPr>
            <w:tcW w:w="6939" w:type="dxa"/>
            <w:tcBorders/>
            <w:vAlign w:val="center"/>
          </w:tcPr>
          <w:p>
            <w:pPr>
              <w:pStyle w:val="TableContents"/>
              <w:bidi w:val="0"/>
              <w:spacing w:before="0" w:after="283"/>
              <w:jc w:val="left"/>
              <w:rPr/>
            </w:pPr>
            <w:r>
              <w:rPr/>
              <w:t>SEC File Number</w:t>
            </w:r>
          </w:p>
        </w:tc>
        <w:tc>
          <w:tcPr>
            <w:tcW w:w="3266" w:type="dxa"/>
            <w:tcBorders/>
            <w:vAlign w:val="center"/>
          </w:tcPr>
          <w:p>
            <w:pPr>
              <w:pStyle w:val="TableContents"/>
              <w:bidi w:val="0"/>
              <w:spacing w:before="0" w:after="0"/>
              <w:jc w:val="left"/>
              <w:rPr/>
            </w:pPr>
            <w:r>
              <w:rPr/>
              <w:t>001-37867</w:t>
            </w:r>
          </w:p>
        </w:tc>
      </w:tr>
      <w:tr>
        <w:trPr/>
        <w:tc>
          <w:tcPr>
            <w:tcW w:w="6939" w:type="dxa"/>
            <w:tcBorders/>
            <w:vAlign w:val="center"/>
          </w:tcPr>
          <w:p>
            <w:pPr>
              <w:pStyle w:val="TableContents"/>
              <w:bidi w:val="0"/>
              <w:spacing w:before="0" w:after="283"/>
              <w:jc w:val="left"/>
              <w:rPr/>
            </w:pPr>
            <w:r>
              <w:rPr/>
              <w:t>Address of Issuer</w:t>
            </w:r>
          </w:p>
        </w:tc>
        <w:tc>
          <w:tcPr>
            <w:tcW w:w="3266" w:type="dxa"/>
            <w:tcBorders/>
            <w:vAlign w:val="center"/>
          </w:tcPr>
          <w:p>
            <w:pPr>
              <w:pStyle w:val="TableContents"/>
              <w:bidi w:val="0"/>
              <w:spacing w:before="0" w:after="0"/>
              <w:jc w:val="left"/>
              <w:rPr/>
            </w:pPr>
            <w:r>
              <w:rPr/>
              <w:t>ONE DELL WAY</w:t>
              <w:br/>
              <w:t>ROUND ROCK</w:t>
              <w:br/>
              <w:t xml:space="preserve">TEXAS </w:t>
              <w:br/>
              <w:t>78682</w:t>
            </w:r>
          </w:p>
        </w:tc>
      </w:tr>
      <w:tr>
        <w:trPr/>
        <w:tc>
          <w:tcPr>
            <w:tcW w:w="6939" w:type="dxa"/>
            <w:tcBorders/>
            <w:vAlign w:val="center"/>
          </w:tcPr>
          <w:p>
            <w:pPr>
              <w:pStyle w:val="TableContents"/>
              <w:bidi w:val="0"/>
              <w:spacing w:before="0" w:after="283"/>
              <w:jc w:val="left"/>
              <w:rPr/>
            </w:pPr>
            <w:r>
              <w:rPr/>
              <w:t>Phone</w:t>
            </w:r>
          </w:p>
        </w:tc>
        <w:tc>
          <w:tcPr>
            <w:tcW w:w="3266" w:type="dxa"/>
            <w:tcBorders/>
            <w:vAlign w:val="center"/>
          </w:tcPr>
          <w:p>
            <w:pPr>
              <w:pStyle w:val="TableContents"/>
              <w:bidi w:val="0"/>
              <w:spacing w:before="0" w:after="0"/>
              <w:jc w:val="left"/>
              <w:rPr/>
            </w:pPr>
            <w:r>
              <w:rPr/>
              <w:t>800-289-3355</w:t>
            </w:r>
          </w:p>
        </w:tc>
      </w:tr>
      <w:tr>
        <w:trPr/>
        <w:tc>
          <w:tcPr>
            <w:tcW w:w="6939" w:type="dxa"/>
            <w:tcBorders/>
            <w:vAlign w:val="center"/>
          </w:tcPr>
          <w:p>
            <w:pPr>
              <w:pStyle w:val="TableContents"/>
              <w:bidi w:val="0"/>
              <w:spacing w:before="0" w:after="283"/>
              <w:jc w:val="left"/>
              <w:rPr/>
            </w:pPr>
            <w:r>
              <w:rPr/>
              <w:t>Name of Person for Whose Account the Securities are To Be Sold</w:t>
            </w:r>
          </w:p>
        </w:tc>
        <w:tc>
          <w:tcPr>
            <w:tcW w:w="3266" w:type="dxa"/>
            <w:tcBorders/>
            <w:vAlign w:val="center"/>
          </w:tcPr>
          <w:p>
            <w:pPr>
              <w:pStyle w:val="TableContents"/>
              <w:bidi w:val="0"/>
              <w:spacing w:before="0" w:after="0"/>
              <w:jc w:val="left"/>
              <w:rPr/>
            </w:pPr>
            <w:r>
              <w:rPr/>
              <w:t>Trizzino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9" w:type="dxa"/>
            <w:tcBorders/>
            <w:vAlign w:val="center"/>
          </w:tcPr>
          <w:p>
            <w:pPr>
              <w:pStyle w:val="TableContents"/>
              <w:bidi w:val="0"/>
              <w:spacing w:before="0" w:after="283"/>
              <w:jc w:val="left"/>
              <w:rPr/>
            </w:pPr>
            <w:r>
              <w:rPr/>
              <w:t>Relationship to Issuer</w:t>
            </w:r>
          </w:p>
        </w:tc>
        <w:tc>
          <w:tcPr>
            <w:tcW w:w="3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Class C</w:t>
            </w:r>
          </w:p>
        </w:tc>
        <w:tc>
          <w:tcPr>
            <w:tcW w:w="1513" w:type="dxa"/>
            <w:tcBorders/>
            <w:vAlign w:val="center"/>
          </w:tcPr>
          <w:p>
            <w:pPr>
              <w:pStyle w:val="TableContents"/>
              <w:bidi w:val="0"/>
              <w:spacing w:before="0" w:after="0"/>
              <w:jc w:val="left"/>
              <w:rPr/>
            </w:pPr>
            <w:r>
              <w:rPr/>
              <w:t>Fidelity Brokerage Services LLC</w:t>
              <w:br/>
              <w:t>900 Salem Street</w:t>
              <w:br/>
              <w:t>Smithfield   RI   02917</w:t>
            </w:r>
          </w:p>
        </w:tc>
        <w:tc>
          <w:tcPr>
            <w:tcW w:w="1149" w:type="dxa"/>
            <w:tcBorders/>
            <w:vAlign w:val="center"/>
          </w:tcPr>
          <w:p>
            <w:pPr>
              <w:pStyle w:val="TableContents"/>
              <w:bidi w:val="0"/>
              <w:spacing w:before="0" w:after="283"/>
              <w:jc w:val="left"/>
              <w:rPr/>
            </w:pPr>
            <w:r>
              <w:rPr/>
              <w:t>37735</w:t>
            </w:r>
          </w:p>
        </w:tc>
        <w:tc>
          <w:tcPr>
            <w:tcW w:w="1556" w:type="dxa"/>
            <w:tcBorders/>
            <w:vAlign w:val="center"/>
          </w:tcPr>
          <w:p>
            <w:pPr>
              <w:pStyle w:val="TableContents"/>
              <w:bidi w:val="0"/>
              <w:spacing w:before="0" w:after="283"/>
              <w:jc w:val="left"/>
              <w:rPr/>
            </w:pPr>
            <w:r>
              <w:rPr/>
              <w:t>21137621.42</w:t>
            </w:r>
          </w:p>
        </w:tc>
        <w:tc>
          <w:tcPr>
            <w:tcW w:w="1535" w:type="dxa"/>
            <w:tcBorders/>
            <w:vAlign w:val="center"/>
          </w:tcPr>
          <w:p>
            <w:pPr>
              <w:pStyle w:val="TableContents"/>
              <w:bidi w:val="0"/>
              <w:spacing w:before="0" w:after="283"/>
              <w:jc w:val="left"/>
              <w:rPr/>
            </w:pPr>
            <w:r>
              <w:rPr/>
              <w:t>315433188</w:t>
            </w:r>
          </w:p>
        </w:tc>
        <w:tc>
          <w:tcPr>
            <w:tcW w:w="1557" w:type="dxa"/>
            <w:tcBorders/>
            <w:vAlign w:val="center"/>
          </w:tcPr>
          <w:p>
            <w:pPr>
              <w:pStyle w:val="TableContents"/>
              <w:bidi w:val="0"/>
              <w:spacing w:before="0" w:after="283"/>
              <w:jc w:val="left"/>
              <w:rPr/>
            </w:pPr>
            <w:r>
              <w:rPr/>
              <w:t>09/11/2026</w:t>
            </w:r>
          </w:p>
        </w:tc>
        <w:tc>
          <w:tcPr>
            <w:tcW w:w="136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C</w:t>
            </w:r>
          </w:p>
        </w:tc>
        <w:tc>
          <w:tcPr>
            <w:tcW w:w="1128" w:type="dxa"/>
            <w:tcBorders/>
            <w:vAlign w:val="center"/>
          </w:tcPr>
          <w:p>
            <w:pPr>
              <w:pStyle w:val="TableContents"/>
              <w:bidi w:val="0"/>
              <w:spacing w:before="0" w:after="283"/>
              <w:jc w:val="left"/>
              <w:rPr/>
            </w:pPr>
            <w:r>
              <w:rPr/>
              <w:t>03/15/2026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37735</w:t>
            </w:r>
          </w:p>
        </w:tc>
        <w:tc>
          <w:tcPr>
            <w:tcW w:w="1070" w:type="dxa"/>
            <w:tcBorders/>
            <w:vAlign w:val="center"/>
          </w:tcPr>
          <w:p>
            <w:pPr>
              <w:pStyle w:val="TableContents"/>
              <w:bidi w:val="0"/>
              <w:spacing w:before="0" w:after="283"/>
              <w:jc w:val="left"/>
              <w:rPr/>
            </w:pPr>
            <w:r>
              <w:rPr/>
              <w:t>03/15/2026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Emily Navaro, as a duly authorized representative of Fidelity Brokerage Services LLC, as attorney-in-fact for Peter C. Trizzino.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2976</Characters>
  <CharactersWithSpaces>3509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