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0001680902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39"/>
        <w:gridCol w:w="3266"/>
      </w:tblGrid>
      <w:tr>
        <w:trPr/>
        <w:tc>
          <w:tcPr>
            <w:tcW w:w="6939" w:type="dxa"/>
            <w:tcBorders/>
            <w:vAlign w:val="center"/>
          </w:tcPr>
          <w:p>
            <w:pPr>
              <w:pStyle w:val="TableContents"/>
              <w:bidi w:val="0"/>
              <w:spacing w:before="0" w:after="283"/>
              <w:jc w:val="left"/>
              <w:rPr/>
            </w:pPr>
            <w:r>
              <w:rPr/>
              <w:t>Name of Issuer</w:t>
            </w:r>
          </w:p>
        </w:tc>
        <w:tc>
          <w:tcPr>
            <w:tcW w:w="3266" w:type="dxa"/>
            <w:tcBorders/>
            <w:vAlign w:val="center"/>
          </w:tcPr>
          <w:p>
            <w:pPr>
              <w:pStyle w:val="TableContents"/>
              <w:bidi w:val="0"/>
              <w:spacing w:before="0" w:after="0"/>
              <w:jc w:val="left"/>
              <w:rPr/>
            </w:pPr>
            <w:r>
              <w:rPr/>
              <w:t>Dell Technologies Inc.</w:t>
            </w:r>
          </w:p>
        </w:tc>
      </w:tr>
      <w:tr>
        <w:trPr/>
        <w:tc>
          <w:tcPr>
            <w:tcW w:w="6939" w:type="dxa"/>
            <w:tcBorders/>
            <w:vAlign w:val="center"/>
          </w:tcPr>
          <w:p>
            <w:pPr>
              <w:pStyle w:val="TableContents"/>
              <w:bidi w:val="0"/>
              <w:spacing w:before="0" w:after="283"/>
              <w:jc w:val="left"/>
              <w:rPr/>
            </w:pPr>
            <w:r>
              <w:rPr/>
              <w:t>SEC File Number</w:t>
            </w:r>
          </w:p>
        </w:tc>
        <w:tc>
          <w:tcPr>
            <w:tcW w:w="3266" w:type="dxa"/>
            <w:tcBorders/>
            <w:vAlign w:val="center"/>
          </w:tcPr>
          <w:p>
            <w:pPr>
              <w:pStyle w:val="TableContents"/>
              <w:bidi w:val="0"/>
              <w:spacing w:before="0" w:after="0"/>
              <w:jc w:val="left"/>
              <w:rPr/>
            </w:pPr>
            <w:r>
              <w:rPr/>
              <w:t>001-37867</w:t>
            </w:r>
          </w:p>
        </w:tc>
      </w:tr>
      <w:tr>
        <w:trPr/>
        <w:tc>
          <w:tcPr>
            <w:tcW w:w="6939" w:type="dxa"/>
            <w:tcBorders/>
            <w:vAlign w:val="center"/>
          </w:tcPr>
          <w:p>
            <w:pPr>
              <w:pStyle w:val="TableContents"/>
              <w:bidi w:val="0"/>
              <w:spacing w:before="0" w:after="283"/>
              <w:jc w:val="left"/>
              <w:rPr/>
            </w:pPr>
            <w:r>
              <w:rPr/>
              <w:t>Address of Issuer</w:t>
            </w:r>
          </w:p>
        </w:tc>
        <w:tc>
          <w:tcPr>
            <w:tcW w:w="3266" w:type="dxa"/>
            <w:tcBorders/>
            <w:vAlign w:val="center"/>
          </w:tcPr>
          <w:p>
            <w:pPr>
              <w:pStyle w:val="TableContents"/>
              <w:bidi w:val="0"/>
              <w:spacing w:before="0" w:after="0"/>
              <w:jc w:val="left"/>
              <w:rPr/>
            </w:pPr>
            <w:r>
              <w:rPr/>
              <w:t>ONE DELL WAY</w:t>
              <w:br/>
              <w:t>ROUND ROCK</w:t>
              <w:br/>
              <w:t xml:space="preserve">TEXAS </w:t>
              <w:br/>
              <w:t>78682</w:t>
            </w:r>
          </w:p>
        </w:tc>
      </w:tr>
      <w:tr>
        <w:trPr/>
        <w:tc>
          <w:tcPr>
            <w:tcW w:w="6939" w:type="dxa"/>
            <w:tcBorders/>
            <w:vAlign w:val="center"/>
          </w:tcPr>
          <w:p>
            <w:pPr>
              <w:pStyle w:val="TableContents"/>
              <w:bidi w:val="0"/>
              <w:spacing w:before="0" w:after="283"/>
              <w:jc w:val="left"/>
              <w:rPr/>
            </w:pPr>
            <w:r>
              <w:rPr/>
              <w:t>Phone</w:t>
            </w:r>
          </w:p>
        </w:tc>
        <w:tc>
          <w:tcPr>
            <w:tcW w:w="3266" w:type="dxa"/>
            <w:tcBorders/>
            <w:vAlign w:val="center"/>
          </w:tcPr>
          <w:p>
            <w:pPr>
              <w:pStyle w:val="TableContents"/>
              <w:bidi w:val="0"/>
              <w:spacing w:before="0" w:after="0"/>
              <w:jc w:val="left"/>
              <w:rPr/>
            </w:pPr>
            <w:r>
              <w:rPr/>
              <w:t>800-289-3355</w:t>
            </w:r>
          </w:p>
        </w:tc>
      </w:tr>
      <w:tr>
        <w:trPr/>
        <w:tc>
          <w:tcPr>
            <w:tcW w:w="6939" w:type="dxa"/>
            <w:tcBorders/>
            <w:vAlign w:val="center"/>
          </w:tcPr>
          <w:p>
            <w:pPr>
              <w:pStyle w:val="TableContents"/>
              <w:bidi w:val="0"/>
              <w:spacing w:before="0" w:after="283"/>
              <w:jc w:val="left"/>
              <w:rPr/>
            </w:pPr>
            <w:r>
              <w:rPr/>
              <w:t>Name of Person for Whose Account the Securities are To Be Sold</w:t>
            </w:r>
          </w:p>
        </w:tc>
        <w:tc>
          <w:tcPr>
            <w:tcW w:w="3266" w:type="dxa"/>
            <w:tcBorders/>
            <w:vAlign w:val="center"/>
          </w:tcPr>
          <w:p>
            <w:pPr>
              <w:pStyle w:val="TableContents"/>
              <w:bidi w:val="0"/>
              <w:spacing w:before="0" w:after="0"/>
              <w:jc w:val="left"/>
              <w:rPr/>
            </w:pPr>
            <w:r>
              <w:rPr/>
              <w:t>Rothberg Richard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39" w:type="dxa"/>
            <w:tcBorders/>
            <w:vAlign w:val="center"/>
          </w:tcPr>
          <w:p>
            <w:pPr>
              <w:pStyle w:val="TableContents"/>
              <w:bidi w:val="0"/>
              <w:spacing w:before="0" w:after="283"/>
              <w:jc w:val="left"/>
              <w:rPr/>
            </w:pPr>
            <w:r>
              <w:rPr/>
              <w:t>Relationship to Issuer</w:t>
            </w:r>
          </w:p>
        </w:tc>
        <w:tc>
          <w:tcPr>
            <w:tcW w:w="326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4"/>
        <w:gridCol w:w="1541"/>
        <w:gridCol w:w="1162"/>
        <w:gridCol w:w="1455"/>
        <w:gridCol w:w="1546"/>
        <w:gridCol w:w="1563"/>
        <w:gridCol w:w="1374"/>
      </w:tblGrid>
      <w:tr>
        <w:trPr/>
        <w:tc>
          <w:tcPr>
            <w:tcW w:w="1564" w:type="dxa"/>
            <w:tcBorders/>
            <w:vAlign w:val="center"/>
          </w:tcPr>
          <w:p>
            <w:pPr>
              <w:pStyle w:val="TableHeading"/>
              <w:suppressLineNumbers/>
              <w:bidi w:val="0"/>
              <w:spacing w:before="0" w:after="283"/>
              <w:jc w:val="center"/>
              <w:rPr/>
            </w:pPr>
            <w:r>
              <w:rPr/>
              <w:t>Title of the Class of Securities To Be Sold</w:t>
            </w:r>
          </w:p>
        </w:tc>
        <w:tc>
          <w:tcPr>
            <w:tcW w:w="1541"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455"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374" w:type="dxa"/>
            <w:tcBorders/>
            <w:vAlign w:val="center"/>
          </w:tcPr>
          <w:p>
            <w:pPr>
              <w:pStyle w:val="TableHeading"/>
              <w:suppressLineNumbers/>
              <w:bidi w:val="0"/>
              <w:spacing w:before="0" w:after="283"/>
              <w:jc w:val="center"/>
              <w:rPr/>
            </w:pPr>
            <w:r>
              <w:rPr/>
              <w:t>Name the Securities Exchange</w:t>
            </w:r>
          </w:p>
        </w:tc>
      </w:tr>
      <w:tr>
        <w:trPr/>
        <w:tc>
          <w:tcPr>
            <w:tcW w:w="1564" w:type="dxa"/>
            <w:tcBorders/>
            <w:vAlign w:val="center"/>
          </w:tcPr>
          <w:p>
            <w:pPr>
              <w:pStyle w:val="TableContents"/>
              <w:bidi w:val="0"/>
              <w:spacing w:before="0" w:after="283"/>
              <w:jc w:val="left"/>
              <w:rPr/>
            </w:pPr>
            <w:r>
              <w:rPr/>
              <w:t>Class C</w:t>
            </w:r>
          </w:p>
        </w:tc>
        <w:tc>
          <w:tcPr>
            <w:tcW w:w="1541" w:type="dxa"/>
            <w:tcBorders/>
            <w:vAlign w:val="center"/>
          </w:tcPr>
          <w:p>
            <w:pPr>
              <w:pStyle w:val="TableContents"/>
              <w:bidi w:val="0"/>
              <w:spacing w:before="0" w:after="0"/>
              <w:jc w:val="left"/>
              <w:rPr/>
            </w:pPr>
            <w:r>
              <w:rPr/>
              <w:t>Fidelity Brokerage Services LLC</w:t>
              <w:br/>
              <w:t>900 Salem Street</w:t>
              <w:br/>
              <w:t>Smithfield   RI   02917</w:t>
            </w:r>
          </w:p>
        </w:tc>
        <w:tc>
          <w:tcPr>
            <w:tcW w:w="1162" w:type="dxa"/>
            <w:tcBorders/>
            <w:vAlign w:val="center"/>
          </w:tcPr>
          <w:p>
            <w:pPr>
              <w:pStyle w:val="TableContents"/>
              <w:bidi w:val="0"/>
              <w:spacing w:before="0" w:after="283"/>
              <w:jc w:val="left"/>
              <w:rPr/>
            </w:pPr>
            <w:r>
              <w:rPr/>
              <w:t>6000</w:t>
            </w:r>
          </w:p>
        </w:tc>
        <w:tc>
          <w:tcPr>
            <w:tcW w:w="1455" w:type="dxa"/>
            <w:tcBorders/>
            <w:vAlign w:val="center"/>
          </w:tcPr>
          <w:p>
            <w:pPr>
              <w:pStyle w:val="TableContents"/>
              <w:bidi w:val="0"/>
              <w:spacing w:before="0" w:after="283"/>
              <w:jc w:val="left"/>
              <w:rPr/>
            </w:pPr>
            <w:r>
              <w:rPr/>
              <w:t>3285330.60</w:t>
            </w:r>
          </w:p>
        </w:tc>
        <w:tc>
          <w:tcPr>
            <w:tcW w:w="1546" w:type="dxa"/>
            <w:tcBorders/>
            <w:vAlign w:val="center"/>
          </w:tcPr>
          <w:p>
            <w:pPr>
              <w:pStyle w:val="TableContents"/>
              <w:bidi w:val="0"/>
              <w:spacing w:before="0" w:after="283"/>
              <w:jc w:val="left"/>
              <w:rPr/>
            </w:pPr>
            <w:r>
              <w:rPr/>
              <w:t>315433188</w:t>
            </w:r>
          </w:p>
        </w:tc>
        <w:tc>
          <w:tcPr>
            <w:tcW w:w="1563" w:type="dxa"/>
            <w:tcBorders/>
            <w:vAlign w:val="center"/>
          </w:tcPr>
          <w:p>
            <w:pPr>
              <w:pStyle w:val="TableContents"/>
              <w:bidi w:val="0"/>
              <w:spacing w:before="0" w:after="283"/>
              <w:jc w:val="left"/>
              <w:rPr/>
            </w:pPr>
            <w:r>
              <w:rPr/>
              <w:t>09/11/2026</w:t>
            </w:r>
          </w:p>
        </w:tc>
        <w:tc>
          <w:tcPr>
            <w:tcW w:w="1374"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C</w:t>
            </w:r>
          </w:p>
        </w:tc>
        <w:tc>
          <w:tcPr>
            <w:tcW w:w="1128" w:type="dxa"/>
            <w:tcBorders/>
            <w:vAlign w:val="center"/>
          </w:tcPr>
          <w:p>
            <w:pPr>
              <w:pStyle w:val="TableContents"/>
              <w:bidi w:val="0"/>
              <w:spacing w:before="0" w:after="283"/>
              <w:jc w:val="left"/>
              <w:rPr/>
            </w:pPr>
            <w:r>
              <w:rPr/>
              <w:t>08/20/2022</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6000</w:t>
            </w:r>
          </w:p>
        </w:tc>
        <w:tc>
          <w:tcPr>
            <w:tcW w:w="1070" w:type="dxa"/>
            <w:tcBorders/>
            <w:vAlign w:val="center"/>
          </w:tcPr>
          <w:p>
            <w:pPr>
              <w:pStyle w:val="TableContents"/>
              <w:bidi w:val="0"/>
              <w:spacing w:before="0" w:after="283"/>
              <w:jc w:val="left"/>
              <w:rPr/>
            </w:pPr>
            <w:r>
              <w:rPr/>
              <w:t>08/20/2022</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96"/>
        <w:gridCol w:w="2950"/>
        <w:gridCol w:w="946"/>
        <w:gridCol w:w="1564"/>
        <w:gridCol w:w="1849"/>
      </w:tblGrid>
      <w:tr>
        <w:trPr/>
        <w:tc>
          <w:tcPr>
            <w:tcW w:w="2896" w:type="dxa"/>
            <w:tcBorders/>
            <w:vAlign w:val="center"/>
          </w:tcPr>
          <w:p>
            <w:pPr>
              <w:pStyle w:val="TableHeading"/>
              <w:suppressLineNumbers/>
              <w:bidi w:val="0"/>
              <w:spacing w:before="0" w:after="283"/>
              <w:jc w:val="center"/>
              <w:rPr/>
            </w:pPr>
            <w:r>
              <w:rPr/>
              <w:t>Name and Address of Seller</w:t>
            </w:r>
          </w:p>
        </w:tc>
        <w:tc>
          <w:tcPr>
            <w:tcW w:w="2950"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4" w:type="dxa"/>
            <w:tcBorders/>
            <w:vAlign w:val="center"/>
          </w:tcPr>
          <w:p>
            <w:pPr>
              <w:pStyle w:val="TableHeading"/>
              <w:suppressLineNumbers/>
              <w:bidi w:val="0"/>
              <w:spacing w:before="0" w:after="283"/>
              <w:jc w:val="center"/>
              <w:rPr/>
            </w:pPr>
            <w:r>
              <w:rPr/>
              <w:t>Amount of Securities Sold</w:t>
            </w:r>
          </w:p>
        </w:tc>
        <w:tc>
          <w:tcPr>
            <w:tcW w:w="1849" w:type="dxa"/>
            <w:tcBorders/>
            <w:vAlign w:val="center"/>
          </w:tcPr>
          <w:p>
            <w:pPr>
              <w:pStyle w:val="TableHeading"/>
              <w:suppressLineNumbers/>
              <w:bidi w:val="0"/>
              <w:spacing w:before="0" w:after="283"/>
              <w:jc w:val="center"/>
              <w:rPr/>
            </w:pPr>
            <w:r>
              <w:rPr/>
              <w:t>Gross Proceeds</w:t>
            </w:r>
          </w:p>
        </w:tc>
      </w:tr>
      <w:tr>
        <w:trPr/>
        <w:tc>
          <w:tcPr>
            <w:tcW w:w="2896" w:type="dxa"/>
            <w:tcBorders/>
            <w:vAlign w:val="center"/>
          </w:tcPr>
          <w:p>
            <w:pPr>
              <w:pStyle w:val="TableContents"/>
              <w:bidi w:val="0"/>
              <w:spacing w:before="0" w:after="283"/>
              <w:jc w:val="left"/>
              <w:rPr/>
            </w:pPr>
            <w:r>
              <w:rPr/>
              <w:t>Richard J. Rothberg</w:t>
              <w:br/>
              <w:t>One Dell Way</w:t>
              <w:br/>
              <w:t>Round Rock   TX   78682</w:t>
            </w:r>
          </w:p>
        </w:tc>
        <w:tc>
          <w:tcPr>
            <w:tcW w:w="2950" w:type="dxa"/>
            <w:tcBorders/>
            <w:vAlign w:val="center"/>
          </w:tcPr>
          <w:p>
            <w:pPr>
              <w:pStyle w:val="TableContents"/>
              <w:bidi w:val="0"/>
              <w:spacing w:before="0" w:after="283"/>
              <w:jc w:val="left"/>
              <w:rPr/>
            </w:pPr>
            <w:r>
              <w:rPr/>
              <w:t>Class C</w:t>
            </w:r>
          </w:p>
        </w:tc>
        <w:tc>
          <w:tcPr>
            <w:tcW w:w="946" w:type="dxa"/>
            <w:tcBorders/>
            <w:vAlign w:val="center"/>
          </w:tcPr>
          <w:p>
            <w:pPr>
              <w:pStyle w:val="TableContents"/>
              <w:bidi w:val="0"/>
              <w:spacing w:before="0" w:after="283"/>
              <w:jc w:val="left"/>
              <w:rPr/>
            </w:pPr>
            <w:r>
              <w:rPr/>
              <w:t>06/15/2026</w:t>
            </w:r>
          </w:p>
        </w:tc>
        <w:tc>
          <w:tcPr>
            <w:tcW w:w="1564" w:type="dxa"/>
            <w:tcBorders/>
            <w:vAlign w:val="center"/>
          </w:tcPr>
          <w:p>
            <w:pPr>
              <w:pStyle w:val="TableContents"/>
              <w:bidi w:val="0"/>
              <w:spacing w:before="0" w:after="283"/>
              <w:jc w:val="left"/>
              <w:rPr/>
            </w:pPr>
            <w:r>
              <w:rPr/>
              <w:t>20000</w:t>
            </w:r>
          </w:p>
        </w:tc>
        <w:tc>
          <w:tcPr>
            <w:tcW w:w="1849" w:type="dxa"/>
            <w:tcBorders/>
            <w:vAlign w:val="center"/>
          </w:tcPr>
          <w:p>
            <w:pPr>
              <w:pStyle w:val="TableContents"/>
              <w:bidi w:val="0"/>
              <w:spacing w:before="0" w:after="283"/>
              <w:jc w:val="left"/>
              <w:rPr/>
            </w:pPr>
            <w:r>
              <w:rPr/>
              <w:t>8200000.00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44"/>
        <w:gridCol w:w="8461"/>
      </w:tblGrid>
      <w:tr>
        <w:trPr/>
        <w:tc>
          <w:tcPr>
            <w:tcW w:w="1744" w:type="dxa"/>
            <w:tcBorders/>
            <w:vAlign w:val="center"/>
          </w:tcPr>
          <w:p>
            <w:pPr>
              <w:pStyle w:val="TableContents"/>
              <w:bidi w:val="0"/>
              <w:spacing w:before="0" w:after="283"/>
              <w:jc w:val="left"/>
              <w:rPr/>
            </w:pPr>
            <w:r>
              <w:rPr/>
              <w:t>Remarks</w:t>
            </w:r>
          </w:p>
        </w:tc>
        <w:tc>
          <w:tcPr>
            <w:tcW w:w="8461" w:type="dxa"/>
            <w:tcBorders/>
            <w:vAlign w:val="center"/>
          </w:tcPr>
          <w:p>
            <w:pPr>
              <w:pStyle w:val="TableContents"/>
              <w:bidi w:val="0"/>
              <w:spacing w:before="0" w:after="283"/>
              <w:jc w:val="left"/>
              <w:rPr>
                <w:sz w:val="4"/>
                <w:szCs w:val="4"/>
              </w:rPr>
            </w:pPr>
            <w:r>
              <w:rPr>
                <w:sz w:val="4"/>
                <w:szCs w:val="4"/>
              </w:rPr>
            </w:r>
          </w:p>
        </w:tc>
      </w:tr>
      <w:tr>
        <w:trPr/>
        <w:tc>
          <w:tcPr>
            <w:tcW w:w="1744" w:type="dxa"/>
            <w:tcBorders/>
            <w:vAlign w:val="center"/>
          </w:tcPr>
          <w:p>
            <w:pPr>
              <w:pStyle w:val="TableContents"/>
              <w:bidi w:val="0"/>
              <w:spacing w:before="0" w:after="283"/>
              <w:jc w:val="left"/>
              <w:rPr/>
            </w:pPr>
            <w:r>
              <w:rPr/>
              <w:t>Date of Notice</w:t>
            </w:r>
          </w:p>
        </w:tc>
        <w:tc>
          <w:tcPr>
            <w:tcW w:w="8461" w:type="dxa"/>
            <w:tcBorders/>
            <w:vAlign w:val="center"/>
          </w:tcPr>
          <w:p>
            <w:pPr>
              <w:pStyle w:val="TableContents"/>
              <w:bidi w:val="0"/>
              <w:spacing w:before="0" w:after="0"/>
              <w:jc w:val="left"/>
              <w:rPr/>
            </w:pPr>
            <w:r>
              <w:rPr/>
              <w:t>09/11/2026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4" w:type="dxa"/>
            <w:tcBorders/>
            <w:vAlign w:val="center"/>
          </w:tcPr>
          <w:p>
            <w:pPr>
              <w:pStyle w:val="TableContents"/>
              <w:bidi w:val="0"/>
              <w:spacing w:before="0" w:after="283"/>
              <w:jc w:val="left"/>
              <w:rPr/>
            </w:pPr>
            <w:r>
              <w:rPr/>
              <w:t>Signature</w:t>
            </w:r>
          </w:p>
        </w:tc>
        <w:tc>
          <w:tcPr>
            <w:tcW w:w="8461" w:type="dxa"/>
            <w:tcBorders/>
            <w:vAlign w:val="center"/>
          </w:tcPr>
          <w:p>
            <w:pPr>
              <w:pStyle w:val="TableContents"/>
              <w:bidi w:val="0"/>
              <w:spacing w:before="0" w:after="0"/>
              <w:jc w:val="left"/>
              <w:rPr/>
            </w:pPr>
            <w:r>
              <w:rPr/>
              <w:t>/s/Wade Moss, as a duly authorized representative of Fidelity Brokerage Services LLC, as attorney-in-fact for Richard J. Rothberg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3121</Characters>
  <CharactersWithSpaces>3679</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