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Silver Lake Group,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2775 SAND HILL ROAD, SUITE 100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Dell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DELL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8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405"/>
              <w:spacing w:after="0"/>
              <w:rPr>
                <w:sz w:val="20"/>
                <w:szCs w:val="20"/>
                <w:color w:val="auto"/>
              </w:rPr>
            </w:pPr>
            <w:r>
              <w:rPr>
                <w:rFonts w:ascii="Times New Roman" w:cs="Times New Roman" w:eastAsia="Times New Roman" w:hAnsi="Times New Roman"/>
                <w:sz w:val="17"/>
                <w:szCs w:val="17"/>
                <w:color w:val="0000FF"/>
              </w:rPr>
              <w:t>07/16/2024</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18,321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134.14</w:t>
            </w:r>
            <w:r>
              <w:rPr>
                <w:rFonts w:ascii="Times New Roman" w:cs="Times New Roman" w:eastAsia="Times New Roman" w:hAnsi="Times New Roman"/>
                <w:sz w:val="22"/>
                <w:szCs w:val="22"/>
                <w:color w:val="008000"/>
                <w:w w:val="95"/>
                <w:vertAlign w:val="superscript"/>
              </w:rPr>
              <w:t>(9)</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214,125</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405"/>
              <w:spacing w:after="0"/>
              <w:rPr>
                <w:sz w:val="20"/>
                <w:szCs w:val="20"/>
                <w:color w:val="auto"/>
              </w:rPr>
            </w:pPr>
            <w:r>
              <w:rPr>
                <w:rFonts w:ascii="Times New Roman" w:cs="Times New Roman" w:eastAsia="Times New Roman" w:hAnsi="Times New Roman"/>
                <w:sz w:val="17"/>
                <w:szCs w:val="17"/>
                <w:color w:val="0000FF"/>
              </w:rPr>
              <w:t>07/16/2024</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5,586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135.33</w:t>
            </w:r>
            <w:r>
              <w:rPr>
                <w:rFonts w:ascii="Times New Roman" w:cs="Times New Roman" w:eastAsia="Times New Roman" w:hAnsi="Times New Roman"/>
                <w:sz w:val="22"/>
                <w:szCs w:val="22"/>
                <w:color w:val="008000"/>
                <w:w w:val="91"/>
                <w:vertAlign w:val="superscript"/>
              </w:rPr>
              <w:t>(10)</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208,539</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07/16/2024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134.14</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07/16/2024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135.33</w:t>
            </w:r>
            <w:r>
              <w:rPr>
                <w:rFonts w:ascii="Times New Roman" w:cs="Times New Roman" w:eastAsia="Times New Roman" w:hAnsi="Times New Roman"/>
                <w:sz w:val="22"/>
                <w:szCs w:val="22"/>
                <w:color w:val="008000"/>
                <w:w w:val="91"/>
                <w:vertAlign w:val="superscript"/>
              </w:rPr>
              <w:t>(10)</w:t>
            </w: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w w:val="93"/>
              </w:rPr>
              <w:t>0</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136,942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SLTA SPV-</w:t>
            </w: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 L.P.</w:t>
            </w:r>
            <w:r>
              <w:rPr>
                <w:rFonts w:ascii="Times New Roman" w:cs="Times New Roman" w:eastAsia="Times New Roman" w:hAnsi="Times New Roman"/>
                <w:sz w:val="22"/>
                <w:szCs w:val="22"/>
                <w:color w:val="008000"/>
                <w:vertAlign w:val="superscript"/>
              </w:rPr>
              <w:t>(3)(6)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3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81,026</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Technology</w:t>
      </w:r>
    </w:p>
    <w:p>
      <w:pPr>
        <w:spacing w:after="0" w:line="11"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Associates</w:t>
      </w:r>
    </w:p>
    <w:p>
      <w:pPr>
        <w:spacing w:after="0" w:line="18"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V, L.P.</w:t>
      </w:r>
      <w:r>
        <w:rPr>
          <w:rFonts w:ascii="Times New Roman" w:cs="Times New Roman" w:eastAsia="Times New Roman" w:hAnsi="Times New Roman"/>
          <w:sz w:val="22"/>
          <w:szCs w:val="22"/>
          <w:color w:val="008000"/>
          <w:vertAlign w:val="superscript"/>
        </w:rPr>
        <w:t>(4)(6)</w:t>
      </w:r>
    </w:p>
    <w:p>
      <w:pPr>
        <w:spacing w:after="0" w:line="80"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Held</w:t>
      </w:r>
    </w:p>
    <w:p>
      <w:pPr>
        <w:spacing w:after="0" w:line="31"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4"/>
          <w:szCs w:val="24"/>
          <w:color w:val="auto"/>
        </w:rPr>
      </w:pPr>
    </w:p>
    <w:p>
      <w:pPr>
        <w:jc w:val="right"/>
        <w:ind w:left="80" w:right="200"/>
        <w:spacing w:after="0"/>
        <w:rPr>
          <w:sz w:val="20"/>
          <w:szCs w:val="20"/>
          <w:color w:val="auto"/>
        </w:rPr>
      </w:pPr>
      <w:r>
        <w:rPr>
          <w:rFonts w:ascii="Times New Roman" w:cs="Times New Roman" w:eastAsia="Times New Roman" w:hAnsi="Times New Roman"/>
          <w:sz w:val="17"/>
          <w:szCs w:val="17"/>
          <w:color w:val="0000FF"/>
        </w:rPr>
        <w:t xml:space="preserve">Class C Common Stock                                                                             5,017         I      </w:t>
      </w:r>
      <w:r>
        <w:rPr>
          <w:rFonts w:ascii="Times New Roman" w:cs="Times New Roman" w:eastAsia="Times New Roman" w:hAnsi="Times New Roman"/>
          <w:sz w:val="34"/>
          <w:szCs w:val="34"/>
          <w:color w:val="0000FF"/>
          <w:vertAlign w:val="superscript"/>
        </w:rPr>
        <w:t>Silver Lake</w:t>
      </w:r>
      <w:r>
        <w:rPr>
          <w:rFonts w:ascii="Times New Roman" w:cs="Times New Roman" w:eastAsia="Times New Roman" w:hAnsi="Times New Roman"/>
          <w:sz w:val="17"/>
          <w:szCs w:val="17"/>
          <w:color w:val="0000FF"/>
        </w:rPr>
        <w:t xml:space="preserve"> Technology</w:t>
      </w:r>
    </w:p>
    <w:p>
      <w:pPr>
        <w:spacing w:after="0" w:line="42"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Associates</w:t>
      </w:r>
    </w:p>
    <w:p>
      <w:pPr>
        <w:spacing w:after="0" w:line="11"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(5)(6)</w:t>
      </w: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2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040" w:type="dxa"/>
            <w:vAlign w:val="bottom"/>
            <w:tcBorders>
              <w:bottom w:val="single" w:sz="8" w:color="2C2C2C"/>
            </w:tcBorders>
          </w:tcPr>
          <w:p>
            <w:pPr>
              <w:jc w:val="right"/>
              <w:ind w:right="213"/>
              <w:spacing w:after="0"/>
              <w:rPr>
                <w:sz w:val="20"/>
                <w:szCs w:val="20"/>
                <w:color w:val="auto"/>
              </w:rPr>
            </w:pPr>
            <w:r>
              <w:rPr>
                <w:rFonts w:ascii="Times New Roman" w:cs="Times New Roman" w:eastAsia="Times New Roman" w:hAnsi="Times New Roman"/>
                <w:sz w:val="17"/>
                <w:szCs w:val="17"/>
                <w:color w:val="0000FF"/>
              </w:rPr>
              <w:t>787,669</w:t>
            </w:r>
          </w:p>
        </w:tc>
        <w:tc>
          <w:tcPr>
            <w:tcW w:w="760" w:type="dxa"/>
            <w:vAlign w:val="bottom"/>
            <w:tcBorders>
              <w:bottom w:val="single" w:sz="8" w:color="2C2C2C"/>
            </w:tcBorders>
          </w:tcPr>
          <w:p>
            <w:pPr>
              <w:jc w:val="center"/>
              <w:ind w:left="29"/>
              <w:spacing w:after="0" w:line="361"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04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29,013</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70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2060" w:type="dxa"/>
            <w:vAlign w:val="bottom"/>
            <w:tcBorders>
              <w:bottom w:val="single" w:sz="8" w:color="2C2C2C"/>
            </w:tcBorders>
          </w:tcPr>
          <w:p>
            <w:pPr>
              <w:spacing w:after="0"/>
              <w:rPr>
                <w:sz w:val="18"/>
                <w:szCs w:val="18"/>
                <w:color w:val="auto"/>
              </w:rPr>
            </w:pPr>
          </w:p>
        </w:tc>
        <w:tc>
          <w:tcPr>
            <w:tcW w:w="70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0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tcPr>
          <w:p>
            <w:pPr>
              <w:jc w:val="center"/>
              <w:ind w:right="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040" w:type="dxa"/>
            <w:vAlign w:val="bottom"/>
          </w:tcPr>
          <w:p>
            <w:pPr>
              <w:jc w:val="center"/>
              <w:ind w:right="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60" w:type="dxa"/>
            <w:vAlign w:val="bottom"/>
            <w:tcBorders>
              <w:bottom w:val="single" w:sz="8" w:color="808080"/>
            </w:tcBorders>
          </w:tcPr>
          <w:p>
            <w:pPr>
              <w:spacing w:after="0"/>
              <w:rPr>
                <w:sz w:val="2"/>
                <w:szCs w:val="2"/>
                <w:color w:val="auto"/>
              </w:rPr>
            </w:pPr>
          </w:p>
        </w:tc>
        <w:tc>
          <w:tcPr>
            <w:tcW w:w="70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-358775</wp:posOffset>
            </wp:positionV>
            <wp:extent cx="29845" cy="120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205865"/>
                    </a:xfrm>
                    <a:prstGeom prst="rect">
                      <a:avLst/>
                    </a:prstGeom>
                    <a:noFill/>
                  </pic:spPr>
                </pic:pic>
              </a:graphicData>
            </a:graphic>
          </wp:anchor>
        </w:drawing>
      </w:r>
    </w:p>
    <w:p>
      <w:pPr>
        <w:sectPr>
          <w:pgSz w:w="11900" w:h="16838" w:orient="portrait"/>
          <w:cols w:equalWidth="0" w:num="1">
            <w:col w:w="11080"/>
          </w:cols>
          <w:pgMar w:left="460" w:top="219" w:right="359" w:bottom="89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 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4"/>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2"/>
                <w:szCs w:val="2"/>
                <w:b w:val="1"/>
                <w:bCs w:val="1"/>
                <w:color w:val="auto"/>
              </w:rPr>
              <w:t>or Exercise</w:t>
            </w:r>
          </w:p>
        </w:tc>
        <w:tc>
          <w:tcPr>
            <w:tcW w:w="110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80" w:type="dxa"/>
            <w:vAlign w:val="bottom"/>
          </w:tcPr>
          <w:p>
            <w:pPr>
              <w:spacing w:after="0"/>
              <w:rPr>
                <w:sz w:val="2"/>
                <w:szCs w:val="2"/>
                <w:color w:val="auto"/>
              </w:rPr>
            </w:pPr>
          </w:p>
        </w:tc>
        <w:tc>
          <w:tcPr>
            <w:tcW w:w="5260" w:type="dxa"/>
            <w:vAlign w:val="bottom"/>
            <w:gridSpan w:val="10"/>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1"/>
                <w:szCs w:val="11"/>
                <w:color w:val="auto"/>
              </w:rPr>
            </w:pP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8"/>
              </w:rPr>
              <w:t>3. Transaction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1"/>
              </w:rPr>
              <w:t>6Date.Date ExercisableExpirandtion</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7. Title ofand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w w:val="76"/>
              </w:rPr>
              <w:t>TransactionCodeV</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of(A)</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89"/>
              </w:rPr>
              <w:t>ExpirationercisableDateDate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80"/>
              </w:rPr>
              <w:t>AmountTitleSharesof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jc w:val="right"/>
              <w:ind w:right="7"/>
              <w:spacing w:after="0"/>
              <w:rPr>
                <w:sz w:val="20"/>
                <w:szCs w:val="20"/>
                <w:color w:val="auto"/>
              </w:rPr>
            </w:pPr>
            <w:r>
              <w:rPr>
                <w:rFonts w:ascii="Arial" w:cs="Arial" w:eastAsia="Arial" w:hAnsi="Arial"/>
                <w:sz w:val="7"/>
                <w:szCs w:val="7"/>
                <w:color w:val="auto"/>
                <w:w w:val="71"/>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2"/>
                <w:szCs w:val="2"/>
                <w:color w:val="0000EE"/>
              </w:rPr>
              <w:t>Silver Lake Group, L.L.C.</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ind w:left="80"/>
              <w:spacing w:after="0"/>
              <w:rPr>
                <w:sz w:val="20"/>
                <w:szCs w:val="20"/>
                <w:color w:val="auto"/>
              </w:rPr>
            </w:pPr>
            <w:r>
              <w:rPr>
                <w:rFonts w:ascii="Arial" w:cs="Arial" w:eastAsia="Arial" w:hAnsi="Arial"/>
                <w:sz w:val="2"/>
                <w:szCs w:val="2"/>
                <w:b w:val="1"/>
                <w:bCs w:val="1"/>
                <w:color w:val="auto"/>
              </w:rPr>
              <w:t>Disposed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3 and 4)</w:t>
            </w: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Reported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ind w:left="60"/>
              <w:spacing w:after="0"/>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FF"/>
                <w:highlight w:val="white"/>
              </w:rPr>
              <w:t>C/O SILVER LAKE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44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80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980" w:type="dxa"/>
            <w:vAlign w:val="bottom"/>
            <w:tcBorders>
              <w:top w:val="single" w:sz="8" w:color="2C2C2C"/>
            </w:tcBorders>
          </w:tcPr>
          <w:p>
            <w:pPr>
              <w:ind w:left="4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2775 SAND HILL ROAD, SUITE 100</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60"/>
              <w:spacing w:after="0" w:line="120"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60" w:type="dxa"/>
            <w:vAlign w:val="bottom"/>
            <w:gridSpan w:val="2"/>
          </w:tcPr>
          <w:p>
            <w:pPr>
              <w:ind w:left="460"/>
              <w:spacing w:after="0" w:line="120"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Durban Egon</w:t>
              </w:r>
            </w:hyperlink>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5047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44055" cy="50476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Silver Lake Group, L.L.C. ("SLG").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Egon Durban may be deemed to have an indirect pecuniary interest.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SPV-2, L.P. ("SLTA SPV"), the general partner of which is SLTA SPV-2 (GP), L.L.C. ("SLTA SPV GP").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Silver Lake Technology Associates V, L.P. ("SLTA V"), the general partner of which is SLTA V (GP), L.L.C. ("SLTA V GP").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Silver Lake Technology Associates IV, L.P. ("SLTA IV"), the general partner of which is SLTA IV (GP), L.L.C. ("SLTA IV GP").</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Egon Durban.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$134.1374 to $135.1350,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$135.14 to $135.52,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80"/>
        <w:spacing w:after="0" w:line="253"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w:t>
      </w:r>
    </w:p>
    <w:p>
      <w:pPr>
        <w:sectPr>
          <w:pgSz w:w="11900" w:h="16838" w:orient="portrait"/>
          <w:cols w:equalWidth="0" w:num="1">
            <w:col w:w="11080"/>
          </w:cols>
          <w:pgMar w:left="460" w:top="175" w:right="359" w:bottom="1440" w:gutter="0" w:footer="0" w:header="0"/>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4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45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3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4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17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571996" TargetMode="External"/><Relationship Id="rId15"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2024-07-18T15:44:26Z</dcterms:created>
  <dcterms:modified xsi:type="dcterms:W3CDTF">2024-07-18T15:44:26Z</dcterms:modified>
</cp:coreProperties>
</file>